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88B6">
      <w:pPr>
        <w:jc w:val="center"/>
        <w:rPr>
          <w:rFonts w:ascii="华文中宋" w:hAnsi="华文中宋" w:eastAsia="华文中宋" w:cs="微软雅黑"/>
          <w:color w:val="000000" w:themeColor="text1"/>
          <w:sz w:val="32"/>
          <w:szCs w:val="32"/>
          <w:lang w:val="zh-TW"/>
          <w14:textFill>
            <w14:solidFill>
              <w14:schemeClr w14:val="tx1"/>
            </w14:solidFill>
          </w14:textFill>
        </w:rPr>
      </w:pPr>
      <w:r>
        <w:rPr>
          <w:rFonts w:hint="eastAsia" w:ascii="华文中宋" w:hAnsi="华文中宋" w:eastAsia="华文中宋" w:cs="微软雅黑"/>
          <w:color w:val="000000" w:themeColor="text1"/>
          <w:sz w:val="32"/>
          <w:szCs w:val="32"/>
          <w:lang w:val="zh-TW"/>
          <w14:textFill>
            <w14:solidFill>
              <w14:schemeClr w14:val="tx1"/>
            </w14:solidFill>
          </w14:textFill>
        </w:rPr>
        <w:t>新能源学院研究生国家奖学金评定实施细则</w:t>
      </w:r>
    </w:p>
    <w:p w14:paraId="067CE8A6">
      <w:pPr>
        <w:rPr>
          <w:rFonts w:ascii="宋体" w:hAnsi="宋体" w:eastAsia="宋体" w:cs="仿宋_GB2312"/>
          <w:color w:val="000000" w:themeColor="text1"/>
          <w:sz w:val="28"/>
          <w:szCs w:val="28"/>
          <w14:textFill>
            <w14:solidFill>
              <w14:schemeClr w14:val="tx1"/>
            </w14:solidFill>
          </w14:textFill>
        </w:rPr>
      </w:pPr>
    </w:p>
    <w:p w14:paraId="65BE0365">
      <w:pPr>
        <w:spacing w:line="360" w:lineRule="auto"/>
        <w:ind w:firstLine="640"/>
        <w:rPr>
          <w:rFonts w:ascii="仿宋" w:hAnsi="仿宋" w:eastAsia="仿宋" w:cs="仿宋"/>
          <w:color w:val="000000" w:themeColor="text1"/>
          <w:sz w:val="28"/>
          <w:szCs w:val="28"/>
          <w:lang w:val="zh-TW" w:eastAsia="zh-TW"/>
          <w14:textFill>
            <w14:solidFill>
              <w14:schemeClr w14:val="tx1"/>
            </w14:solidFill>
          </w14:textFill>
        </w:rPr>
      </w:pPr>
      <w:r>
        <w:rPr>
          <w:rFonts w:ascii="仿宋" w:hAnsi="仿宋" w:eastAsia="仿宋" w:cs="仿宋"/>
          <w:color w:val="000000" w:themeColor="text1"/>
          <w:sz w:val="28"/>
          <w:szCs w:val="28"/>
          <w:lang w:val="zh-TW" w:eastAsia="zh-TW"/>
          <w14:textFill>
            <w14:solidFill>
              <w14:schemeClr w14:val="tx1"/>
            </w14:solidFill>
          </w14:textFill>
        </w:rPr>
        <w:t>为进一步</w:t>
      </w:r>
      <w:r>
        <w:rPr>
          <w:rFonts w:hint="eastAsia" w:ascii="仿宋" w:hAnsi="仿宋" w:eastAsia="仿宋" w:cs="仿宋"/>
          <w:color w:val="000000" w:themeColor="text1"/>
          <w:sz w:val="28"/>
          <w:szCs w:val="28"/>
          <w:lang w:val="zh-TW" w:eastAsia="zh-TW"/>
          <w14:textFill>
            <w14:solidFill>
              <w14:schemeClr w14:val="tx1"/>
            </w14:solidFill>
          </w14:textFill>
        </w:rPr>
        <w:t>规范新能源</w:t>
      </w:r>
      <w:r>
        <w:rPr>
          <w:rFonts w:ascii="仿宋" w:hAnsi="仿宋" w:eastAsia="仿宋" w:cs="仿宋"/>
          <w:color w:val="000000" w:themeColor="text1"/>
          <w:sz w:val="28"/>
          <w:szCs w:val="28"/>
          <w:lang w:val="zh-TW" w:eastAsia="zh-TW"/>
          <w14:textFill>
            <w14:solidFill>
              <w14:schemeClr w14:val="tx1"/>
            </w14:solidFill>
          </w14:textFill>
        </w:rPr>
        <w:t>学院研究生国家奖学金的评审工作，在公开、公平、民主的基础上做好该项工作，根据</w:t>
      </w:r>
      <w:r>
        <w:rPr>
          <w:rFonts w:hint="eastAsia" w:ascii="仿宋" w:hAnsi="仿宋" w:eastAsia="仿宋" w:cs="仿宋"/>
          <w:color w:val="000000" w:themeColor="text1"/>
          <w:sz w:val="28"/>
          <w:szCs w:val="28"/>
          <w:lang w:val="zh-TW" w:eastAsia="zh-TW"/>
          <w14:textFill>
            <w14:solidFill>
              <w14:schemeClr w14:val="tx1"/>
            </w14:solidFill>
          </w14:textFill>
        </w:rPr>
        <w:t>《</w:t>
      </w:r>
      <w:r>
        <w:rPr>
          <w:rFonts w:hint="eastAsia" w:ascii="仿宋" w:hAnsi="仿宋" w:eastAsia="仿宋" w:cs="仿宋_GB2312"/>
          <w:color w:val="000000" w:themeColor="text1"/>
          <w:sz w:val="28"/>
          <w:szCs w:val="28"/>
          <w:lang w:val="zh-TW" w:eastAsia="zh-TW"/>
          <w14:textFill>
            <w14:solidFill>
              <w14:schemeClr w14:val="tx1"/>
            </w14:solidFill>
          </w14:textFill>
        </w:rPr>
        <w:t>华北电力大学研究生国家奖学金评定办法（</w:t>
      </w:r>
      <w:r>
        <w:rPr>
          <w:rFonts w:hint="eastAsia" w:ascii="仿宋" w:hAnsi="仿宋" w:eastAsia="仿宋" w:cs="仿宋_GB2312"/>
          <w:color w:val="000000" w:themeColor="text1"/>
          <w:sz w:val="28"/>
          <w:szCs w:val="28"/>
          <w:lang w:val="zh-TW"/>
          <w14:textFill>
            <w14:solidFill>
              <w14:schemeClr w14:val="tx1"/>
            </w14:solidFill>
          </w14:textFill>
        </w:rPr>
        <w:t>2</w:t>
      </w:r>
      <w:r>
        <w:rPr>
          <w:rFonts w:ascii="仿宋" w:hAnsi="仿宋" w:eastAsia="仿宋" w:cs="仿宋_GB2312"/>
          <w:color w:val="000000" w:themeColor="text1"/>
          <w:sz w:val="28"/>
          <w:szCs w:val="28"/>
          <w:lang w:val="zh-TW" w:eastAsia="zh-TW"/>
          <w14:textFill>
            <w14:solidFill>
              <w14:schemeClr w14:val="tx1"/>
            </w14:solidFill>
          </w14:textFill>
        </w:rPr>
        <w:t>021</w:t>
      </w:r>
      <w:r>
        <w:rPr>
          <w:rFonts w:hint="eastAsia" w:ascii="仿宋" w:hAnsi="仿宋" w:eastAsia="仿宋" w:cs="仿宋_GB2312"/>
          <w:color w:val="000000" w:themeColor="text1"/>
          <w:sz w:val="28"/>
          <w:szCs w:val="28"/>
          <w:lang w:val="zh-TW" w:eastAsia="zh-TW"/>
          <w14:textFill>
            <w14:solidFill>
              <w14:schemeClr w14:val="tx1"/>
            </w14:solidFill>
          </w14:textFill>
        </w:rPr>
        <w:t>）》</w:t>
      </w:r>
      <w:r>
        <w:rPr>
          <w:rFonts w:ascii="仿宋" w:hAnsi="仿宋" w:eastAsia="仿宋" w:cs="仿宋"/>
          <w:color w:val="000000" w:themeColor="text1"/>
          <w:sz w:val="28"/>
          <w:szCs w:val="28"/>
          <w:lang w:val="zh-TW" w:eastAsia="zh-TW"/>
          <w14:textFill>
            <w14:solidFill>
              <w14:schemeClr w14:val="tx1"/>
            </w14:solidFill>
          </w14:textFill>
        </w:rPr>
        <w:t>的有关要求，结合学院实际，特制定本细则。</w:t>
      </w:r>
    </w:p>
    <w:p w14:paraId="0A667DB9">
      <w:pPr>
        <w:spacing w:line="360" w:lineRule="auto"/>
        <w:ind w:firstLine="643"/>
        <w:rPr>
          <w:rFonts w:ascii="仿宋" w:hAnsi="仿宋" w:eastAsia="仿宋" w:cs="仿宋"/>
          <w:b/>
          <w:bCs/>
          <w:color w:val="000000" w:themeColor="text1"/>
          <w:sz w:val="28"/>
          <w:szCs w:val="28"/>
          <w:lang w:val="zh-TW" w:eastAsia="zh-TW"/>
          <w14:textFill>
            <w14:solidFill>
              <w14:schemeClr w14:val="tx1"/>
            </w14:solidFill>
          </w14:textFill>
        </w:rPr>
      </w:pPr>
      <w:r>
        <w:rPr>
          <w:rFonts w:ascii="仿宋" w:hAnsi="仿宋" w:eastAsia="仿宋" w:cs="仿宋"/>
          <w:b/>
          <w:bCs/>
          <w:color w:val="000000" w:themeColor="text1"/>
          <w:sz w:val="28"/>
          <w:szCs w:val="28"/>
          <w:lang w:val="zh-TW" w:eastAsia="zh-TW"/>
          <w14:textFill>
            <w14:solidFill>
              <w14:schemeClr w14:val="tx1"/>
            </w14:solidFill>
          </w14:textFill>
        </w:rPr>
        <w:t>一、参评范围</w:t>
      </w:r>
    </w:p>
    <w:p w14:paraId="7218830F">
      <w:pPr>
        <w:spacing w:line="360" w:lineRule="auto"/>
        <w:ind w:firstLine="640"/>
        <w:rPr>
          <w:rFonts w:ascii="仿宋" w:hAnsi="仿宋" w:eastAsia="仿宋" w:cs="仿宋"/>
          <w:color w:val="000000" w:themeColor="text1"/>
          <w:sz w:val="28"/>
          <w:szCs w:val="28"/>
          <w:lang w:val="zh-TW" w:eastAsia="zh-TW"/>
          <w14:textFill>
            <w14:solidFill>
              <w14:schemeClr w14:val="tx1"/>
            </w14:solidFill>
          </w14:textFill>
        </w:rPr>
      </w:pPr>
      <w:r>
        <w:rPr>
          <w:rFonts w:ascii="仿宋" w:hAnsi="仿宋" w:eastAsia="仿宋" w:cs="仿宋"/>
          <w:color w:val="000000" w:themeColor="text1"/>
          <w:sz w:val="28"/>
          <w:szCs w:val="28"/>
          <w:lang w:val="zh-TW" w:eastAsia="zh-TW"/>
          <w14:textFill>
            <w14:solidFill>
              <w14:schemeClr w14:val="tx1"/>
            </w14:solidFill>
          </w14:textFill>
        </w:rPr>
        <w:t>原则上表现优异的全日制研究生，在规定学制年限内均有资格申请。硕博连读研究生博士第一学年回原硕士所在班，按照硕士研究生身份申请国家奖学金。</w:t>
      </w:r>
    </w:p>
    <w:p w14:paraId="5B91F3B7">
      <w:pPr>
        <w:spacing w:line="360" w:lineRule="auto"/>
        <w:ind w:firstLine="643"/>
        <w:rPr>
          <w:rFonts w:ascii="仿宋" w:hAnsi="仿宋" w:eastAsia="仿宋" w:cs="仿宋"/>
          <w:b/>
          <w:bCs/>
          <w:color w:val="000000" w:themeColor="text1"/>
          <w:sz w:val="28"/>
          <w:szCs w:val="28"/>
          <w:lang w:val="zh-TW" w:eastAsia="zh-TW"/>
          <w14:textFill>
            <w14:solidFill>
              <w14:schemeClr w14:val="tx1"/>
            </w14:solidFill>
          </w14:textFill>
        </w:rPr>
      </w:pPr>
      <w:r>
        <w:rPr>
          <w:rFonts w:ascii="仿宋" w:hAnsi="仿宋" w:eastAsia="仿宋" w:cs="仿宋"/>
          <w:b/>
          <w:bCs/>
          <w:color w:val="000000" w:themeColor="text1"/>
          <w:sz w:val="28"/>
          <w:szCs w:val="28"/>
          <w:lang w:val="zh-TW" w:eastAsia="zh-TW"/>
          <w14:textFill>
            <w14:solidFill>
              <w14:schemeClr w14:val="tx1"/>
            </w14:solidFill>
          </w14:textFill>
        </w:rPr>
        <w:t>二、奖励标准</w:t>
      </w:r>
    </w:p>
    <w:p w14:paraId="6A62F023">
      <w:pPr>
        <w:pStyle w:val="7"/>
        <w:spacing w:line="360" w:lineRule="auto"/>
        <w:ind w:firstLine="640"/>
        <w:rPr>
          <w:rFonts w:hint="default" w:ascii="仿宋" w:hAnsi="仿宋" w:eastAsia="仿宋" w:cs="仿宋"/>
          <w:color w:val="000000" w:themeColor="text1"/>
          <w:sz w:val="28"/>
          <w:szCs w:val="28"/>
          <w:lang w:val="zh-TW" w:eastAsia="zh-TW"/>
          <w14:textFill>
            <w14:solidFill>
              <w14:schemeClr w14:val="tx1"/>
            </w14:solidFill>
          </w14:textFill>
        </w:rPr>
      </w:pPr>
      <w:r>
        <w:rPr>
          <w:rFonts w:ascii="仿宋" w:hAnsi="仿宋" w:eastAsia="仿宋" w:cs="仿宋"/>
          <w:color w:val="000000" w:themeColor="text1"/>
          <w:sz w:val="28"/>
          <w:szCs w:val="28"/>
          <w:lang w:val="zh-TW" w:eastAsia="zh-TW"/>
          <w14:textFill>
            <w14:solidFill>
              <w14:schemeClr w14:val="tx1"/>
            </w14:solidFill>
          </w14:textFill>
        </w:rPr>
        <w:t>博士研究生国家奖学金奖励标准为每生每年</w:t>
      </w:r>
      <w:r>
        <w:rPr>
          <w:rFonts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lang w:val="zh-TW" w:eastAsia="zh-TW"/>
          <w14:textFill>
            <w14:solidFill>
              <w14:schemeClr w14:val="tx1"/>
            </w14:solidFill>
          </w14:textFill>
        </w:rPr>
        <w:t>万元；硕士研究生国家奖学金奖励标准为每生每年</w:t>
      </w:r>
      <w:r>
        <w:rPr>
          <w:rFonts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lang w:val="zh-TW" w:eastAsia="zh-TW"/>
          <w14:textFill>
            <w14:solidFill>
              <w14:schemeClr w14:val="tx1"/>
            </w14:solidFill>
          </w14:textFill>
        </w:rPr>
        <w:t>万元。</w:t>
      </w:r>
    </w:p>
    <w:p w14:paraId="3127A464">
      <w:pPr>
        <w:spacing w:line="360" w:lineRule="auto"/>
        <w:ind w:firstLine="643"/>
        <w:rPr>
          <w:rFonts w:ascii="仿宋" w:hAnsi="仿宋" w:eastAsia="仿宋" w:cs="仿宋"/>
          <w:b/>
          <w:bCs/>
          <w:color w:val="000000" w:themeColor="text1"/>
          <w:sz w:val="28"/>
          <w:szCs w:val="28"/>
          <w:lang w:val="zh-TW" w:eastAsia="zh-TW"/>
          <w14:textFill>
            <w14:solidFill>
              <w14:schemeClr w14:val="tx1"/>
            </w14:solidFill>
          </w14:textFill>
        </w:rPr>
      </w:pPr>
      <w:r>
        <w:rPr>
          <w:rFonts w:ascii="仿宋" w:hAnsi="仿宋" w:eastAsia="仿宋" w:cs="仿宋"/>
          <w:b/>
          <w:bCs/>
          <w:color w:val="000000" w:themeColor="text1"/>
          <w:sz w:val="28"/>
          <w:szCs w:val="28"/>
          <w:lang w:val="zh-TW" w:eastAsia="zh-TW"/>
          <w14:textFill>
            <w14:solidFill>
              <w14:schemeClr w14:val="tx1"/>
            </w14:solidFill>
          </w14:textFill>
        </w:rPr>
        <w:t>三、</w:t>
      </w:r>
      <w:r>
        <w:rPr>
          <w:rFonts w:hint="eastAsia" w:ascii="仿宋" w:hAnsi="仿宋" w:eastAsia="仿宋" w:cs="仿宋"/>
          <w:b/>
          <w:bCs/>
          <w:color w:val="000000" w:themeColor="text1"/>
          <w:sz w:val="28"/>
          <w:szCs w:val="28"/>
          <w:lang w:val="zh-TW" w:eastAsia="zh-TW"/>
          <w14:textFill>
            <w14:solidFill>
              <w14:schemeClr w14:val="tx1"/>
            </w14:solidFill>
          </w14:textFill>
        </w:rPr>
        <w:t>评审原则</w:t>
      </w:r>
    </w:p>
    <w:p w14:paraId="5E9A4BEC">
      <w:pPr>
        <w:spacing w:line="360" w:lineRule="auto"/>
        <w:ind w:firstLine="64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lang w:val="zh-TW" w:eastAsia="zh-TW"/>
          <w14:textFill>
            <w14:solidFill>
              <w14:schemeClr w14:val="tx1"/>
            </w14:solidFill>
          </w14:textFill>
        </w:rPr>
        <w:t>研究生国家奖学金评审按照</w:t>
      </w:r>
      <w:r>
        <w:rPr>
          <w:rFonts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lang w:val="zh-TW" w:eastAsia="zh-TW"/>
          <w14:textFill>
            <w14:solidFill>
              <w14:schemeClr w14:val="tx1"/>
            </w14:solidFill>
          </w14:textFill>
        </w:rPr>
        <w:t>自愿申报、差额评审、公开答辩、竞争择优</w:t>
      </w:r>
      <w:r>
        <w:rPr>
          <w:rFonts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lang w:val="zh-TW" w:eastAsia="zh-TW"/>
          <w14:textFill>
            <w14:solidFill>
              <w14:schemeClr w14:val="tx1"/>
            </w14:solidFill>
          </w14:textFill>
        </w:rPr>
        <w:t>的原则进行。</w:t>
      </w:r>
      <w:r>
        <w:rPr>
          <w:rFonts w:hint="eastAsia" w:ascii="仿宋" w:hAnsi="仿宋" w:eastAsia="仿宋" w:cs="仿宋"/>
          <w:color w:val="000000" w:themeColor="text1"/>
          <w:sz w:val="28"/>
          <w:szCs w:val="28"/>
          <w14:textFill>
            <w14:solidFill>
              <w14:schemeClr w14:val="tx1"/>
            </w14:solidFill>
          </w14:textFill>
        </w:rPr>
        <w:t>具体评审原则如下：</w:t>
      </w:r>
    </w:p>
    <w:p w14:paraId="38A360C0">
      <w:pPr>
        <w:spacing w:line="360" w:lineRule="auto"/>
        <w:ind w:firstLine="643"/>
        <w:rPr>
          <w:rFonts w:ascii="仿宋" w:hAnsi="仿宋" w:eastAsia="仿宋" w:cs="仿宋"/>
          <w:b/>
          <w:bCs/>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（一）基本申请条件</w:t>
      </w:r>
    </w:p>
    <w:p w14:paraId="5E34DD3A">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1）具有中华人民共和国国籍；</w:t>
      </w:r>
    </w:p>
    <w:p w14:paraId="4A4D8C91">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）热爱社会主义祖国，拥护中国共产党的领导；</w:t>
      </w:r>
    </w:p>
    <w:p w14:paraId="7EA72EF1">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）遵守宪法和法律，遵守高等学校规章制度；</w:t>
      </w:r>
    </w:p>
    <w:p w14:paraId="073ED773">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）诚实守信，道德品质优良；</w:t>
      </w:r>
    </w:p>
    <w:p w14:paraId="5944EC3A">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5</w:t>
      </w:r>
      <w:r>
        <w:rPr>
          <w:rFonts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lang w:val="zh-TW" w:eastAsia="zh-TW"/>
          <w14:textFill>
            <w14:solidFill>
              <w14:schemeClr w14:val="tx1"/>
            </w14:solidFill>
          </w14:textFill>
        </w:rPr>
        <w:t>科研能力显著，发展潜力突出，研究生学习阶段培养计划内课程成绩合格</w:t>
      </w:r>
      <w:r>
        <w:rPr>
          <w:rFonts w:ascii="仿宋" w:hAnsi="仿宋" w:eastAsia="仿宋" w:cs="仿宋"/>
          <w:color w:val="000000" w:themeColor="text1"/>
          <w:sz w:val="28"/>
          <w:szCs w:val="28"/>
          <w:lang w:val="zh-TW"/>
          <w14:textFill>
            <w14:solidFill>
              <w14:schemeClr w14:val="tx1"/>
            </w14:solidFill>
          </w14:textFill>
        </w:rPr>
        <w:t>，</w:t>
      </w:r>
      <w:r>
        <w:rPr>
          <w:rFonts w:ascii="仿宋" w:hAnsi="仿宋" w:eastAsia="仿宋" w:cs="仿宋"/>
          <w:color w:val="000000" w:themeColor="text1"/>
          <w:sz w:val="28"/>
          <w:szCs w:val="28"/>
          <w:lang w:val="zh-TW" w:eastAsia="zh-TW"/>
          <w14:textFill>
            <w14:solidFill>
              <w14:schemeClr w14:val="tx1"/>
            </w14:solidFill>
          </w14:textFill>
        </w:rPr>
        <w:t>学习成绩优异，综合测评排名应在</w:t>
      </w:r>
      <w:r>
        <w:rPr>
          <w:rFonts w:ascii="仿宋" w:hAnsi="仿宋" w:eastAsia="仿宋" w:cs="仿宋"/>
          <w:color w:val="000000" w:themeColor="text1"/>
          <w:sz w:val="28"/>
          <w:szCs w:val="28"/>
          <w:lang w:val="zh-TW"/>
          <w14:textFill>
            <w14:solidFill>
              <w14:schemeClr w14:val="tx1"/>
            </w14:solidFill>
          </w14:textFill>
        </w:rPr>
        <w:t>专业</w:t>
      </w:r>
      <w:r>
        <w:rPr>
          <w:rFonts w:ascii="仿宋" w:hAnsi="仿宋" w:eastAsia="仿宋" w:cs="仿宋"/>
          <w:color w:val="000000" w:themeColor="text1"/>
          <w:sz w:val="28"/>
          <w:szCs w:val="28"/>
          <w:lang w:val="zh-TW" w:eastAsia="zh-TW"/>
          <w14:textFill>
            <w14:solidFill>
              <w14:schemeClr w14:val="tx1"/>
            </w14:solidFill>
          </w14:textFill>
        </w:rPr>
        <w:t>前</w:t>
      </w:r>
      <w:r>
        <w:rPr>
          <w:rFonts w:hint="default" w:ascii="仿宋" w:hAnsi="仿宋" w:eastAsia="PMingLiU" w:cs="仿宋"/>
          <w:color w:val="000000" w:themeColor="text1"/>
          <w:sz w:val="28"/>
          <w:szCs w:val="28"/>
          <w:lang w:val="zh-TW" w:eastAsia="zh-TW"/>
          <w14:textFill>
            <w14:solidFill>
              <w14:schemeClr w14:val="tx1"/>
            </w14:solidFill>
          </w14:textFill>
        </w:rPr>
        <w:t>2</w:t>
      </w:r>
      <w:r>
        <w:rPr>
          <w:rFonts w:hint="default" w:ascii="仿宋" w:hAnsi="仿宋" w:eastAsia="仿宋" w:cs="仿宋"/>
          <w:color w:val="000000" w:themeColor="text1"/>
          <w:sz w:val="28"/>
          <w:szCs w:val="28"/>
          <w:lang w:val="zh-TW" w:eastAsia="zh-TW"/>
          <w14:textFill>
            <w14:solidFill>
              <w14:schemeClr w14:val="tx1"/>
            </w14:solidFill>
          </w14:textFill>
        </w:rPr>
        <w:t>0</w:t>
      </w:r>
      <w:r>
        <w:rPr>
          <w:rFonts w:ascii="仿宋" w:hAnsi="仿宋" w:eastAsia="仿宋" w:cs="仿宋"/>
          <w:color w:val="000000" w:themeColor="text1"/>
          <w:sz w:val="28"/>
          <w:szCs w:val="28"/>
          <w:lang w:val="zh-TW" w:eastAsia="zh-TW"/>
          <w14:textFill>
            <w14:solidFill>
              <w14:schemeClr w14:val="tx1"/>
            </w14:solidFill>
          </w14:textFill>
        </w:rPr>
        <w:t>%以内。</w:t>
      </w:r>
    </w:p>
    <w:p w14:paraId="650D248A">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二）在科学研究中取得突出成绩，获省部级及以上科研成果奖励的署名获奖人；在社会主义精神文明建设中表现突出，具有见义勇为、奉献爱心、服务社会、自立自强的实际行动，产生重大社会影响的榜样性人物，可不受“基本申请条件”中的第五款的条件限制，应提供相应支撑材料。</w:t>
      </w:r>
    </w:p>
    <w:p w14:paraId="61546FA3">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三）除研究生新生申请者外，国家奖学金申请者提交成果材料必须是在博士或硕士在读期间取得的。学院统计参评学生的学术论文时只计入本人一作或者导师（副导师）一作、本人二作的已公开发表的文章。专利、软著、科技竞赛获奖等情况可以在个人事迹中体现。</w:t>
      </w:r>
    </w:p>
    <w:p w14:paraId="7ABA9AD7">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四）博士一年级“硕博连读”研究生，可按照硕士研究生身份申请国家奖学金，参加上一学年所在硕士年级和相关类型学科专业的评审；也可按照博士研究生新生身份申请国家奖学金，参加所在博士新生相关类型学科专业评审。</w:t>
      </w:r>
    </w:p>
    <w:p w14:paraId="42DE5A80">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五）研究生在学校规定学制年限内可多次申请研究生国家奖学金。在博士或硕士阶段已获得过国家奖学金的研究生，第二次及以上申请的，已使用过的成果支撑材料不得重复使用。超出学校规定学制年限的研究生，由学院确定是否具备研究生国家奖学金参评资格。</w:t>
      </w:r>
    </w:p>
    <w:p w14:paraId="20AC2C22">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六）在学校规定学制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787043BA">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（七）我院与科研院所等其他研究生培养机构之间联合培养的研究生，符合本办法规定申请条件的，具备研究生国家奖学金参评资格。</w:t>
      </w:r>
    </w:p>
    <w:p w14:paraId="456B6B6C">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（八）获得国家奖学金的研究生，可以同时申请除社会奖学金以外的其他各类奖助学金。</w:t>
      </w:r>
    </w:p>
    <w:p w14:paraId="65A749AB">
      <w:pPr>
        <w:pStyle w:val="7"/>
        <w:spacing w:line="360" w:lineRule="auto"/>
        <w:ind w:firstLine="560" w:firstLineChars="2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（九）参评学年研究生出现以下情形之一，不具备当年研究生国家奖学金参评资格：</w:t>
      </w:r>
    </w:p>
    <w:p w14:paraId="62F84FAB">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1）违反国家法律、校纪校规受到纪律处分的；</w:t>
      </w:r>
    </w:p>
    <w:p w14:paraId="0CDCFC36">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）有抄袭剽窃、弄虚作假等学术不端行为经查证属实的；</w:t>
      </w:r>
    </w:p>
    <w:p w14:paraId="154ACC23">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）学籍状态处于休学、保留学籍的；</w:t>
      </w:r>
    </w:p>
    <w:p w14:paraId="1AF10C78">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）有培养方案规定课程考试不及格的，或第一次中期考核不合格的；</w:t>
      </w:r>
    </w:p>
    <w:p w14:paraId="54E3F22F">
      <w:pPr>
        <w:pStyle w:val="7"/>
        <w:spacing w:line="360" w:lineRule="auto"/>
        <w:ind w:firstLine="840" w:firstLineChars="300"/>
        <w:rPr>
          <w:rFonts w:hint="default" w:ascii="仿宋" w:hAnsi="仿宋" w:eastAsia="仿宋" w:cs="仿宋"/>
          <w:color w:val="000000" w:themeColor="text1"/>
          <w:sz w:val="28"/>
          <w:szCs w:val="28"/>
          <w14:textFill>
            <w14:solidFill>
              <w14:schemeClr w14:val="tx1"/>
            </w14:solidFill>
          </w14:textFill>
        </w:rPr>
      </w:pPr>
      <w:r>
        <w:rPr>
          <w:rFonts w:hint="default" w:ascii="仿宋" w:hAnsi="仿宋" w:eastAsia="仿宋" w:cs="仿宋"/>
          <w:color w:val="000000" w:themeColor="text1"/>
          <w:sz w:val="28"/>
          <w:szCs w:val="28"/>
          <w14:textFill>
            <w14:solidFill>
              <w14:schemeClr w14:val="tx1"/>
            </w14:solidFill>
          </w14:textFill>
        </w:rPr>
        <w:t>5</w:t>
      </w:r>
      <w:r>
        <w:rPr>
          <w:rFonts w:ascii="仿宋" w:hAnsi="仿宋" w:eastAsia="仿宋" w:cs="仿宋"/>
          <w:color w:val="000000" w:themeColor="text1"/>
          <w:sz w:val="28"/>
          <w:szCs w:val="28"/>
          <w14:textFill>
            <w14:solidFill>
              <w14:schemeClr w14:val="tx1"/>
            </w14:solidFill>
          </w14:textFill>
        </w:rPr>
        <w:t>）未按规定时间注册的。</w:t>
      </w:r>
    </w:p>
    <w:p w14:paraId="52CDD6FA">
      <w:pPr>
        <w:spacing w:line="360" w:lineRule="auto"/>
        <w:ind w:firstLine="562" w:firstLineChars="200"/>
        <w:rPr>
          <w:rFonts w:ascii="仿宋" w:hAnsi="仿宋" w:eastAsia="仿宋" w:cs="仿宋"/>
          <w:b/>
          <w:bCs/>
          <w:color w:val="000000" w:themeColor="text1"/>
          <w:sz w:val="28"/>
          <w:szCs w:val="28"/>
          <w:lang w:val="zh-TW" w:eastAsia="zh-TW"/>
          <w14:textFill>
            <w14:solidFill>
              <w14:schemeClr w14:val="tx1"/>
            </w14:solidFill>
          </w14:textFill>
        </w:rPr>
      </w:pPr>
      <w:r>
        <w:rPr>
          <w:rFonts w:hint="eastAsia" w:ascii="仿宋" w:hAnsi="仿宋" w:eastAsia="仿宋" w:cs="仿宋"/>
          <w:b/>
          <w:bCs/>
          <w:color w:val="000000" w:themeColor="text1"/>
          <w:sz w:val="28"/>
          <w:szCs w:val="28"/>
          <w:lang w:val="zh-TW" w:eastAsia="zh-TW"/>
          <w14:textFill>
            <w14:solidFill>
              <w14:schemeClr w14:val="tx1"/>
            </w14:solidFill>
          </w14:textFill>
        </w:rPr>
        <w:t>四、组织领导</w:t>
      </w:r>
    </w:p>
    <w:p w14:paraId="6463CD55">
      <w:pPr>
        <w:spacing w:line="360" w:lineRule="auto"/>
        <w:ind w:firstLine="640"/>
        <w:rPr>
          <w:rFonts w:hint="eastAsia" w:ascii="仿宋" w:hAnsi="仿宋" w:eastAsia="仿宋" w:cs="仿宋"/>
          <w:color w:val="000000" w:themeColor="text1"/>
          <w:sz w:val="28"/>
          <w:szCs w:val="28"/>
          <w:lang w:val="zh-TW"/>
          <w14:textFill>
            <w14:solidFill>
              <w14:schemeClr w14:val="tx1"/>
            </w14:solidFill>
          </w14:textFill>
        </w:rPr>
      </w:pPr>
      <w:r>
        <w:rPr>
          <w:rFonts w:hint="eastAsia" w:ascii="仿宋" w:hAnsi="仿宋" w:eastAsia="仿宋" w:cs="仿宋"/>
          <w:color w:val="000000" w:themeColor="text1"/>
          <w:sz w:val="28"/>
          <w:szCs w:val="28"/>
          <w:lang w:val="zh-TW"/>
          <w14:textFill>
            <w14:solidFill>
              <w14:schemeClr w14:val="tx1"/>
            </w14:solidFill>
          </w14:textFill>
        </w:rPr>
        <w:t>学院成立研究生重大奖学金评审委员会，评审委员会由学院院长担任主任，学院分管研究生培养的副院长任副主任，成员组成为学院分学术委员会成员、学位分委会成员以及研究生代表，根据需要，学院可邀请院外专家担任评审委员会成员，评审委员会秘书由学院研究生教学秘书和研究生辅导员共同担任。评审委员会负责学院研究生国家奖学金的组织和评审工作。担任研究生国家奖学金现场评审的评委老师须符合回避原则，即参评学生的导师或者副导师不能担任评委。</w:t>
      </w:r>
    </w:p>
    <w:p w14:paraId="3C5A82FA">
      <w:pPr>
        <w:spacing w:line="360" w:lineRule="auto"/>
        <w:ind w:firstLine="643"/>
        <w:rPr>
          <w:rFonts w:ascii="仿宋" w:hAnsi="仿宋" w:eastAsia="仿宋" w:cs="仿宋"/>
          <w:b/>
          <w:bCs/>
          <w:color w:val="000000" w:themeColor="text1"/>
          <w:sz w:val="28"/>
          <w:szCs w:val="28"/>
          <w:lang w:val="zh-TW" w:eastAsia="zh-TW"/>
          <w14:textFill>
            <w14:solidFill>
              <w14:schemeClr w14:val="tx1"/>
            </w14:solidFill>
          </w14:textFill>
        </w:rPr>
      </w:pPr>
      <w:r>
        <w:rPr>
          <w:rFonts w:hint="eastAsia" w:ascii="仿宋" w:hAnsi="仿宋" w:eastAsia="仿宋" w:cs="仿宋"/>
          <w:b/>
          <w:bCs/>
          <w:color w:val="000000" w:themeColor="text1"/>
          <w:sz w:val="28"/>
          <w:szCs w:val="28"/>
          <w:lang w:val="zh-TW"/>
          <w14:textFill>
            <w14:solidFill>
              <w14:schemeClr w14:val="tx1"/>
            </w14:solidFill>
          </w14:textFill>
        </w:rPr>
        <w:t>五</w:t>
      </w:r>
      <w:r>
        <w:rPr>
          <w:rFonts w:ascii="仿宋" w:hAnsi="仿宋" w:eastAsia="仿宋" w:cs="仿宋"/>
          <w:b/>
          <w:bCs/>
          <w:color w:val="000000" w:themeColor="text1"/>
          <w:sz w:val="28"/>
          <w:szCs w:val="28"/>
          <w:lang w:val="zh-TW" w:eastAsia="zh-TW"/>
          <w14:textFill>
            <w14:solidFill>
              <w14:schemeClr w14:val="tx1"/>
            </w14:solidFill>
          </w14:textFill>
        </w:rPr>
        <w:t>、工作要求</w:t>
      </w:r>
    </w:p>
    <w:p w14:paraId="739F6EE0">
      <w:pPr>
        <w:spacing w:line="360" w:lineRule="auto"/>
        <w:ind w:firstLine="640"/>
        <w:rPr>
          <w:rFonts w:ascii="仿宋" w:hAnsi="仿宋" w:eastAsia="PMingLiU" w:cs="仿宋"/>
          <w:color w:val="000000" w:themeColor="text1"/>
          <w:sz w:val="28"/>
          <w:szCs w:val="28"/>
          <w:lang w:val="zh-TW" w:eastAsia="zh-TW"/>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lang w:val="zh-TW" w:eastAsia="zh-TW"/>
          <w14:textFill>
            <w14:solidFill>
              <w14:schemeClr w14:val="tx1"/>
            </w14:solidFill>
          </w14:textFill>
        </w:rPr>
        <w:t>．在研究生国家奖学金评审过程中，若研究生本人有违反学术纪律或弄虚作假行为，取消该生在校期间国家奖学金评审资格，并根据情节轻重给予相应处分。</w:t>
      </w:r>
    </w:p>
    <w:p w14:paraId="0017F717">
      <w:pPr>
        <w:spacing w:line="360" w:lineRule="auto"/>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院系研究生奖助学金评审领导小组在组织公开答辩前、确定评审推荐名单后等环节，对参评研究生基本情况、答辩情况、评审结果的相应内容进行公示，公示期为5个工作日。</w:t>
      </w:r>
    </w:p>
    <w:p w14:paraId="22F6816D">
      <w:pPr>
        <w:spacing w:line="360" w:lineRule="auto"/>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 对研究生国家奖学金评审结果有异议的学生，可在院系公示阶段向学院研究生奖助学金评审领导小组提出申诉，研究生奖助学金评审领导小组应及时研究并予以答复。如学生对院系的答复仍存在异议，可在接到院系答复之日起3个工作日内向学校学生奖助学金评审领导小组提请裁决</w:t>
      </w:r>
    </w:p>
    <w:p w14:paraId="36AB70BF">
      <w:pPr>
        <w:spacing w:line="360" w:lineRule="auto"/>
        <w:ind w:firstLine="64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zh-TW"/>
          <w14:textFill>
            <w14:solidFill>
              <w14:schemeClr w14:val="tx1"/>
            </w14:solidFill>
          </w14:textFill>
        </w:rPr>
        <w:t>．</w:t>
      </w:r>
      <w:r>
        <w:rPr>
          <w:rFonts w:hint="eastAsia" w:ascii="仿宋" w:hAnsi="仿宋" w:eastAsia="仿宋"/>
          <w:sz w:val="28"/>
          <w:szCs w:val="28"/>
        </w:rPr>
        <w:t>本实施细则由学院授权学院研究生奖助学金领导小组予以解释</w:t>
      </w:r>
      <w:r>
        <w:rPr>
          <w:rFonts w:ascii="仿宋" w:hAnsi="仿宋" w:eastAsia="仿宋" w:cs="仿宋"/>
          <w:color w:val="000000" w:themeColor="text1"/>
          <w:sz w:val="28"/>
          <w:szCs w:val="28"/>
          <w:lang w:val="zh-TW" w:eastAsia="zh-TW"/>
          <w14:textFill>
            <w14:solidFill>
              <w14:schemeClr w14:val="tx1"/>
            </w14:solidFill>
          </w14:textFill>
        </w:rPr>
        <w:t>。</w:t>
      </w:r>
    </w:p>
    <w:p w14:paraId="5576CD83">
      <w:pPr>
        <w:spacing w:line="360" w:lineRule="auto"/>
        <w:jc w:val="left"/>
        <w:rPr>
          <w:rFonts w:ascii="仿宋" w:hAnsi="仿宋" w:eastAsia="仿宋" w:cs="仿宋"/>
          <w:color w:val="000000" w:themeColor="text1"/>
          <w:sz w:val="28"/>
          <w:szCs w:val="28"/>
          <w:lang w:val="zh-TW" w:eastAsia="zh-TW"/>
          <w14:textFill>
            <w14:solidFill>
              <w14:schemeClr w14:val="tx1"/>
            </w14:solidFill>
          </w14:textFill>
        </w:rPr>
      </w:pPr>
    </w:p>
    <w:p w14:paraId="27E41A19">
      <w:pPr>
        <w:spacing w:line="360" w:lineRule="auto"/>
        <w:jc w:val="right"/>
        <w:rPr>
          <w:rFonts w:ascii="仿宋" w:hAnsi="仿宋" w:eastAsia="仿宋" w:cs="仿宋"/>
          <w:color w:val="000000" w:themeColor="text1"/>
          <w:sz w:val="28"/>
          <w:szCs w:val="28"/>
          <w:lang w:val="zh-TW"/>
          <w14:textFill>
            <w14:solidFill>
              <w14:schemeClr w14:val="tx1"/>
            </w14:solidFill>
          </w14:textFill>
        </w:rPr>
      </w:pPr>
      <w:r>
        <w:rPr>
          <w:rFonts w:hint="eastAsia" w:ascii="仿宋" w:hAnsi="仿宋" w:eastAsia="仿宋" w:cs="仿宋"/>
          <w:color w:val="000000" w:themeColor="text1"/>
          <w:sz w:val="28"/>
          <w:szCs w:val="28"/>
          <w:lang w:val="zh-TW"/>
          <w14:textFill>
            <w14:solidFill>
              <w14:schemeClr w14:val="tx1"/>
            </w14:solidFill>
          </w14:textFill>
        </w:rPr>
        <w:t>新能源学院</w:t>
      </w:r>
    </w:p>
    <w:p w14:paraId="2287683B">
      <w:pPr>
        <w:spacing w:line="360" w:lineRule="auto"/>
        <w:jc w:val="right"/>
        <w:rPr>
          <w:rFonts w:ascii="仿宋" w:hAnsi="仿宋" w:eastAsia="仿宋" w:cs="仿宋"/>
          <w:b/>
          <w:bCs/>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lang w:val="zh-TW"/>
          <w14:textFill>
            <w14:solidFill>
              <w14:schemeClr w14:val="tx1"/>
            </w14:solidFill>
          </w14:textFill>
        </w:rPr>
        <w:t>2</w:t>
      </w:r>
      <w:r>
        <w:rPr>
          <w:rFonts w:ascii="仿宋" w:hAnsi="仿宋" w:eastAsia="仿宋" w:cs="仿宋"/>
          <w:color w:val="000000" w:themeColor="text1"/>
          <w:sz w:val="28"/>
          <w:szCs w:val="28"/>
          <w:lang w:val="zh-TW" w:eastAsia="zh-TW"/>
          <w14:textFill>
            <w14:solidFill>
              <w14:schemeClr w14:val="tx1"/>
            </w14:solidFill>
          </w14:textFill>
        </w:rPr>
        <w:t>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val="zh-TW"/>
          <w14:textFill>
            <w14:solidFill>
              <w14:schemeClr w14:val="tx1"/>
            </w14:solidFill>
          </w14:textFill>
        </w:rPr>
        <w:t>年</w:t>
      </w:r>
      <w:r>
        <w:rPr>
          <w:rFonts w:hint="default"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zh-TW"/>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w:t>
      </w:r>
      <w:bookmarkStart w:id="0" w:name="_GoBack"/>
      <w:bookmarkEnd w:id="0"/>
      <w:r>
        <w:rPr>
          <w:rFonts w:hint="eastAsia" w:ascii="仿宋" w:hAnsi="仿宋" w:eastAsia="仿宋" w:cs="仿宋"/>
          <w:color w:val="000000" w:themeColor="text1"/>
          <w:sz w:val="28"/>
          <w:szCs w:val="28"/>
          <w:lang w:val="zh-TW"/>
          <w14:textFill>
            <w14:solidFill>
              <w14:schemeClr w14:val="tx1"/>
            </w14:solidFill>
          </w14:textFill>
        </w:rPr>
        <w:t>日</w:t>
      </w:r>
    </w:p>
    <w:p w14:paraId="2CB9B8AF">
      <w:pPr>
        <w:pStyle w:val="7"/>
        <w:spacing w:line="360" w:lineRule="auto"/>
        <w:ind w:left="1380" w:firstLine="0"/>
        <w:rPr>
          <w:rFonts w:hint="default" w:ascii="仿宋" w:hAnsi="仿宋" w:eastAsia="仿宋" w:cs="仿宋"/>
          <w:color w:val="000000" w:themeColor="text1"/>
          <w:sz w:val="28"/>
          <w:szCs w:val="28"/>
          <w14:textFill>
            <w14:solidFill>
              <w14:schemeClr w14:val="tx1"/>
            </w14:solidFill>
          </w14:textFill>
        </w:rPr>
      </w:pPr>
    </w:p>
    <w:p w14:paraId="534F6A4B">
      <w:pPr>
        <w:pStyle w:val="7"/>
        <w:spacing w:line="360" w:lineRule="auto"/>
        <w:ind w:firstLine="640"/>
        <w:rPr>
          <w:rFonts w:hint="default" w:ascii="仿宋" w:hAnsi="仿宋" w:eastAsia="仿宋" w:cs="仿宋"/>
          <w:color w:val="000000" w:themeColor="text1"/>
          <w:sz w:val="28"/>
          <w:szCs w:val="28"/>
          <w14:textFill>
            <w14:solidFill>
              <w14:schemeClr w14:val="tx1"/>
            </w14:solidFill>
          </w14:textFill>
        </w:rPr>
      </w:pPr>
    </w:p>
    <w:p w14:paraId="0CDADD00">
      <w:pPr>
        <w:pStyle w:val="7"/>
        <w:spacing w:line="360" w:lineRule="auto"/>
        <w:ind w:firstLine="640"/>
        <w:rPr>
          <w:rFonts w:hint="default" w:ascii="仿宋" w:hAnsi="仿宋" w:eastAsia="仿宋" w:cs="仿宋"/>
          <w:color w:val="000000" w:themeColor="text1"/>
          <w:sz w:val="28"/>
          <w:szCs w:val="28"/>
          <w14:textFill>
            <w14:solidFill>
              <w14:schemeClr w14:val="tx1"/>
            </w14:solidFill>
          </w14:textFill>
        </w:rPr>
      </w:pPr>
    </w:p>
    <w:p w14:paraId="1FD9C407">
      <w:pPr>
        <w:rPr>
          <w:rFonts w:ascii="仿宋" w:hAnsi="仿宋" w:eastAsia="仿宋"/>
          <w:sz w:val="28"/>
          <w:szCs w:val="28"/>
        </w:rPr>
      </w:pPr>
    </w:p>
    <w:sectPr>
      <w:footerReference r:id="rId3" w:type="default"/>
      <w:pgSz w:w="11900" w:h="16840"/>
      <w:pgMar w:top="1134" w:right="1361" w:bottom="1134" w:left="1361"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FAD4">
    <w:pPr>
      <w:pStyle w:val="2"/>
      <w:jc w:val="center"/>
    </w:pPr>
    <w:r>
      <w:fldChar w:fldCharType="begin"/>
    </w:r>
    <w:r>
      <w:instrText xml:space="preserve"> PAGE </w:instrText>
    </w:r>
    <w:r>
      <w:fldChar w:fldCharType="separate"/>
    </w:r>
    <w: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F1"/>
    <w:rsid w:val="00052CF0"/>
    <w:rsid w:val="000C0619"/>
    <w:rsid w:val="000D74AB"/>
    <w:rsid w:val="0018509A"/>
    <w:rsid w:val="00194E26"/>
    <w:rsid w:val="00280AD4"/>
    <w:rsid w:val="00280D52"/>
    <w:rsid w:val="002E02CA"/>
    <w:rsid w:val="00371FCA"/>
    <w:rsid w:val="003A10C6"/>
    <w:rsid w:val="003A5F77"/>
    <w:rsid w:val="004108C9"/>
    <w:rsid w:val="004460C8"/>
    <w:rsid w:val="005B5C2D"/>
    <w:rsid w:val="006422A6"/>
    <w:rsid w:val="00676298"/>
    <w:rsid w:val="00704259"/>
    <w:rsid w:val="007B7CCC"/>
    <w:rsid w:val="00853685"/>
    <w:rsid w:val="00853859"/>
    <w:rsid w:val="00967776"/>
    <w:rsid w:val="00977CF1"/>
    <w:rsid w:val="00A23901"/>
    <w:rsid w:val="00A53357"/>
    <w:rsid w:val="00B06674"/>
    <w:rsid w:val="00BA349B"/>
    <w:rsid w:val="00BC4378"/>
    <w:rsid w:val="00DF7AB6"/>
    <w:rsid w:val="00EA3772"/>
    <w:rsid w:val="00EB6212"/>
    <w:rsid w:val="00F50065"/>
    <w:rsid w:val="03A160BC"/>
    <w:rsid w:val="206530E9"/>
    <w:rsid w:val="3A73268A"/>
    <w:rsid w:val="55D5427D"/>
    <w:rsid w:val="736B95CB"/>
    <w:rsid w:val="7AB05FAC"/>
    <w:rsid w:val="B1EE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link w:val="6"/>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Arial Unicode MS" w:cs="Arial Unicode MS"/>
      <w:color w:val="000000"/>
      <w:sz w:val="18"/>
      <w:szCs w:val="18"/>
      <w:u w:color="000000"/>
    </w:rPr>
  </w:style>
  <w:style w:type="paragraph" w:customStyle="1" w:styleId="7">
    <w:name w:val="列出段落1"/>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8">
    <w:name w:val="页眉 Char"/>
    <w:basedOn w:val="5"/>
    <w:link w:val="3"/>
    <w:qFormat/>
    <w:uiPriority w:val="99"/>
    <w:rPr>
      <w:rFonts w:ascii="Times New Roman" w:hAnsi="Times New Roman" w:eastAsia="Arial Unicode MS" w:cs="Arial Unicode MS"/>
      <w:color w:val="000000"/>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1772</Words>
  <Characters>1782</Characters>
  <Lines>12</Lines>
  <Paragraphs>3</Paragraphs>
  <TotalTime>16</TotalTime>
  <ScaleCrop>false</ScaleCrop>
  <LinksUpToDate>false</LinksUpToDate>
  <CharactersWithSpaces>1784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2022-03-24T10:46:00Z</dcterms:created>
  <dc:creator>Yang Guang</dc:creator>
  <cp:lastModifiedBy>陈思</cp:lastModifiedBy>
  <dcterms:modified xsi:type="dcterms:W3CDTF">2025-04-03T07:23:09Z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eyJoZGlkIjoiMTFkZTZiYjBjYTgzYjc0ZTkzMzEzOWJiNTk1YjU1MDYiLCJ1c2VySWQiOiIxNjYzNjgzNDQ2In0=</vt:lpwstr>
  </property>
  <property fmtid="{D5CDD505-2E9C-101B-9397-08002B2CF9AE}" pid="4" name="ICV">
    <vt:lpwstr>54E443B8445644DE84556B6EF85A667C_12</vt:lpwstr>
  </property>
</Properties>
</file>